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EF7980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美学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60"/>
        <w:gridCol w:w="369"/>
        <w:gridCol w:w="581"/>
        <w:gridCol w:w="1591"/>
        <w:gridCol w:w="1667"/>
        <w:gridCol w:w="853"/>
        <w:gridCol w:w="749"/>
        <w:gridCol w:w="527"/>
        <w:gridCol w:w="1056"/>
      </w:tblGrid>
      <w:tr w:rsidR="002E27E1" w:rsidRPr="002E27E1" w:rsidTr="007A7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《美学》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Ae</w:t>
            </w:r>
            <w:r w:rsidR="00EF7980" w:rsidRPr="00EF7980">
              <w:rPr>
                <w:rFonts w:ascii="宋体" w:eastAsia="宋体" w:hAnsi="宋体"/>
                <w:b/>
                <w:sz w:val="21"/>
                <w:szCs w:val="21"/>
              </w:rPr>
              <w:t>sthetics</w:t>
            </w:r>
            <w:r w:rsidR="00D02A78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</w:p>
        </w:tc>
      </w:tr>
      <w:tr w:rsidR="002E27E1" w:rsidRPr="002E27E1" w:rsidTr="007A7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9F6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  <w:r w:rsidR="009F6B6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="009F6B6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="009F6B6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651C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无</w:t>
            </w:r>
            <w:r w:rsidR="00D02A78"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7A7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[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1-1</w:t>
            </w:r>
            <w:r w:rsidR="003651C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]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3651C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三</w:t>
            </w:r>
            <w:r w:rsidR="009F6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5-</w:t>
            </w:r>
            <w:r w:rsidR="009F6B6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F6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经管3</w:t>
            </w:r>
            <w:r w:rsidR="009F6B6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14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</w:t>
            </w:r>
            <w:r w:rsidR="003651CB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  <w:r w:rsidR="009F6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汉语实验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3651C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1班</w:t>
            </w:r>
            <w:r w:rsidR="003651CB"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吴寒柳/讲师</w:t>
            </w:r>
          </w:p>
        </w:tc>
      </w:tr>
      <w:tr w:rsidR="002E27E1" w:rsidRPr="002E27E1" w:rsidTr="007A795A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F79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18003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A795A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 w:rsidR="00EF79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996961768@qq.com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A795A" w:rsidRPr="007A795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分为集体答疑与个别答疑，集体答疑的时间、地点与上课基本相同，个别答疑主要通过电话联系、课后回答等方式。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7A795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7A795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尤西林主编，《美学原理》，高等教育出版社，2</w:t>
            </w:r>
            <w:r w:rsidR="007A795A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015</w:t>
            </w:r>
            <w:r w:rsidR="007A795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年。</w:t>
            </w:r>
          </w:p>
          <w:p w:rsidR="00735FDE" w:rsidRPr="002E27E1" w:rsidRDefault="00735FDE" w:rsidP="00AF6F5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9819F5" w:rsidRPr="009819F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罗素《西方哲学史》、鲍桑葵《美学史》、朱光潜《西方美学史》、邓晓芒《西方美学史纲》、冯友兰《中国哲学简史》、彭富春《美学原理》、李泽厚、刘纲纪《中国美学史》、叶朗《中国美学史大纲》等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D02A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本课程是为</w:t>
            </w:r>
            <w:r w:rsidR="009F6B6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汉语言人文实验班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</w:t>
            </w:r>
            <w:r w:rsidR="003651C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二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学生开设的一门理论提高课程。本课程是在马克思主义思想指导下，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通过对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审美本质、审美经验、审美范畴等美学重要研究主题的探究，思考形式、技术、社会、艺术在审美领域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内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的界定与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特点，</w:t>
            </w:r>
            <w:r w:rsidR="009819F5" w:rsidRPr="009819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引导学生对诸多问题进行审美评价，培养其对提升自身审美能力、人生境界的理论自觉性。</w:t>
            </w:r>
            <w:bookmarkStart w:id="0" w:name="_GoBack"/>
            <w:bookmarkEnd w:id="0"/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FA71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理解审美本质、审美经验、审美范畴的定义与内涵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F126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形式、技术、社会、艺术等的美学界定与特点；</w:t>
            </w:r>
          </w:p>
          <w:p w:rsidR="00735FDE" w:rsidRPr="00917C66" w:rsidRDefault="00917C66" w:rsidP="00D02A78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AF6F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提高</w:t>
            </w:r>
            <w:r w:rsidR="00D02A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审美实践、审美评价的能力。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8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27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5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829" w:type="dxa"/>
            <w:gridSpan w:val="2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什么是美学</w:t>
            </w:r>
          </w:p>
        </w:tc>
        <w:tc>
          <w:tcPr>
            <w:tcW w:w="581" w:type="dxa"/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美学与生活的关系；美学研究的主题与方法</w:t>
            </w:r>
          </w:p>
        </w:tc>
        <w:tc>
          <w:tcPr>
            <w:tcW w:w="1276" w:type="dxa"/>
            <w:gridSpan w:val="2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  <w:r w:rsidR="008744E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+讨论</w:t>
            </w:r>
          </w:p>
        </w:tc>
        <w:tc>
          <w:tcPr>
            <w:tcW w:w="1056" w:type="dxa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思考题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E27E1" w:rsidRDefault="007A79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29" w:type="dxa"/>
            <w:gridSpan w:val="2"/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审美本质</w:t>
            </w:r>
          </w:p>
        </w:tc>
        <w:tc>
          <w:tcPr>
            <w:tcW w:w="581" w:type="dxa"/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美本质</w:t>
            </w:r>
            <w:r w:rsidR="009F6B6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及其逻辑</w:t>
            </w:r>
            <w:r w:rsidR="002338D3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vAlign w:val="center"/>
          </w:tcPr>
          <w:p w:rsidR="00735FDE" w:rsidRPr="002E27E1" w:rsidRDefault="002338D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参考资料</w:t>
            </w:r>
          </w:p>
        </w:tc>
      </w:tr>
      <w:tr w:rsidR="009F6B64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829" w:type="dxa"/>
            <w:gridSpan w:val="2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" w:type="dxa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中西方思想史上对美本质的论述</w:t>
            </w:r>
          </w:p>
        </w:tc>
        <w:tc>
          <w:tcPr>
            <w:tcW w:w="1276" w:type="dxa"/>
            <w:gridSpan w:val="2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F6B64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29" w:type="dxa"/>
            <w:gridSpan w:val="2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" w:type="dxa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马克思“美的规律”思想</w:t>
            </w:r>
          </w:p>
        </w:tc>
        <w:tc>
          <w:tcPr>
            <w:tcW w:w="1276" w:type="dxa"/>
            <w:gridSpan w:val="2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651CB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3651CB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829" w:type="dxa"/>
            <w:gridSpan w:val="2"/>
            <w:vAlign w:val="center"/>
          </w:tcPr>
          <w:p w:rsidR="003651CB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审美心理</w:t>
            </w:r>
          </w:p>
        </w:tc>
        <w:tc>
          <w:tcPr>
            <w:tcW w:w="581" w:type="dxa"/>
            <w:vAlign w:val="center"/>
          </w:tcPr>
          <w:p w:rsidR="003651CB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3651CB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02A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审美的生理与心理；审美心理结构与要素</w:t>
            </w:r>
          </w:p>
        </w:tc>
        <w:tc>
          <w:tcPr>
            <w:tcW w:w="1276" w:type="dxa"/>
            <w:gridSpan w:val="2"/>
            <w:vAlign w:val="center"/>
          </w:tcPr>
          <w:p w:rsidR="003651CB" w:rsidRDefault="002338D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vAlign w:val="center"/>
          </w:tcPr>
          <w:p w:rsidR="003651CB" w:rsidRDefault="003651C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F6B64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829" w:type="dxa"/>
            <w:gridSpan w:val="2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" w:type="dxa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9F6B64" w:rsidRPr="00D02A78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中西方思想对审美心理的论述</w:t>
            </w:r>
          </w:p>
        </w:tc>
        <w:tc>
          <w:tcPr>
            <w:tcW w:w="1276" w:type="dxa"/>
            <w:gridSpan w:val="2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829" w:type="dxa"/>
            <w:gridSpan w:val="2"/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审美经验</w:t>
            </w:r>
          </w:p>
        </w:tc>
        <w:tc>
          <w:tcPr>
            <w:tcW w:w="581" w:type="dxa"/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审美经验的发生；审美经验模式与演变</w:t>
            </w:r>
          </w:p>
        </w:tc>
        <w:tc>
          <w:tcPr>
            <w:tcW w:w="1276" w:type="dxa"/>
            <w:gridSpan w:val="2"/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作业1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形式美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构成要素、基本规律与变迁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讲授+讨论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18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技术美</w:t>
            </w:r>
          </w:p>
        </w:tc>
        <w:tc>
          <w:tcPr>
            <w:tcW w:w="58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CC6A4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技术的美学视域</w:t>
            </w:r>
            <w:r w:rsidR="005A65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技术与功能</w:t>
            </w:r>
            <w:r w:rsidR="005A6550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社会美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6650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社会美的特征</w:t>
            </w:r>
            <w:r w:rsidR="009B03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；人物美；日常与节庆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讲授+讨论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9F6B64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自然美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B031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自然美的内涵、特征、模式；天然美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37A5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艺术美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艺术的审美特性</w:t>
            </w:r>
            <w:r w:rsidR="009B03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人生艺术化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F6B64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艺术评价标准；大众艺术的价值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B64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讲授+讨论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B64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作业2</w:t>
            </w: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9F6B64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优美与崇高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优美与崇高的审美界定、特征与意义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237E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9F6B64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悲剧与喜剧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悲剧、喜剧的审美界定与特征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9F6B64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丑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丑的审美界定与价值</w:t>
            </w:r>
            <w:r w:rsidR="009B03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丑的审美范畴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744E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讲授+讨论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A65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美育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美育的内涵、功能与实施途径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14D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33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338D3"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33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复习与答疑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F6B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33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复习与答疑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E633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8744EC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735FDE" w:rsidRPr="002E27E1" w:rsidRDefault="00D02A7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7A7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7A7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作业评分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按评分标准给分</w:t>
            </w:r>
            <w:r w:rsidR="002338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，两次作业取平均分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2338D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50</w:t>
            </w:r>
            <w:r w:rsid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E27E1" w:rsidTr="007A7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按参考答案给分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E27E1" w:rsidTr="007A795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出勤与上课情况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缺勤三次取消考试资格；缺勤两次扣平时分总分</w:t>
            </w:r>
            <w:r w:rsidRPr="00F37A51">
              <w:rPr>
                <w:rFonts w:ascii="宋体" w:eastAsia="宋体" w:hAnsi="宋体"/>
                <w:sz w:val="21"/>
                <w:szCs w:val="21"/>
                <w:lang w:eastAsia="zh-CN"/>
              </w:rPr>
              <w:t>50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；缺勤一次扣平时分总分</w:t>
            </w:r>
            <w:r w:rsidRPr="00F37A51">
              <w:rPr>
                <w:rFonts w:ascii="宋体" w:eastAsia="宋体" w:hAnsi="宋体"/>
                <w:sz w:val="21"/>
                <w:szCs w:val="21"/>
                <w:lang w:eastAsia="zh-CN"/>
              </w:rPr>
              <w:t>20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分；根据上课参与讨论情况在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平时分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基础上加</w:t>
            </w:r>
            <w:r w:rsidRPr="00F37A51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减</w:t>
            </w:r>
            <w:r w:rsidRPr="00F37A51">
              <w:rPr>
                <w:rFonts w:ascii="宋体" w:eastAsia="宋体" w:hAnsi="宋体"/>
                <w:sz w:val="21"/>
                <w:szCs w:val="21"/>
                <w:lang w:eastAsia="zh-CN"/>
              </w:rPr>
              <w:t>5-15</w:t>
            </w:r>
            <w:r w:rsidRPr="00F37A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F37A51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0-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F37A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F37A5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018</w:t>
            </w:r>
            <w:r w:rsidR="00F37A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 w:rsidR="00F37A5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03</w:t>
            </w:r>
            <w:r w:rsidR="00F37A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</w:t>
            </w:r>
            <w:r w:rsidR="00F37A5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05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3D8" w:rsidRDefault="00F963D8" w:rsidP="00896971">
      <w:pPr>
        <w:spacing w:after="0"/>
      </w:pPr>
      <w:r>
        <w:separator/>
      </w:r>
    </w:p>
  </w:endnote>
  <w:endnote w:type="continuationSeparator" w:id="0">
    <w:p w:rsidR="00F963D8" w:rsidRDefault="00F963D8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3D8" w:rsidRDefault="00F963D8" w:rsidP="00896971">
      <w:pPr>
        <w:spacing w:after="0"/>
      </w:pPr>
      <w:r>
        <w:separator/>
      </w:r>
    </w:p>
  </w:footnote>
  <w:footnote w:type="continuationSeparator" w:id="0">
    <w:p w:rsidR="00F963D8" w:rsidRDefault="00F963D8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C23799B"/>
    <w:rsid w:val="000041EE"/>
    <w:rsid w:val="000307A3"/>
    <w:rsid w:val="00061F27"/>
    <w:rsid w:val="0006698D"/>
    <w:rsid w:val="00087B74"/>
    <w:rsid w:val="000B626E"/>
    <w:rsid w:val="000C2D4A"/>
    <w:rsid w:val="000E0AE8"/>
    <w:rsid w:val="000F2C46"/>
    <w:rsid w:val="00155E5A"/>
    <w:rsid w:val="00171228"/>
    <w:rsid w:val="001B31E9"/>
    <w:rsid w:val="001D28E8"/>
    <w:rsid w:val="001F20BC"/>
    <w:rsid w:val="002111AE"/>
    <w:rsid w:val="00227119"/>
    <w:rsid w:val="002338D3"/>
    <w:rsid w:val="002E27E1"/>
    <w:rsid w:val="003044FA"/>
    <w:rsid w:val="00340D1F"/>
    <w:rsid w:val="003651CB"/>
    <w:rsid w:val="0037561C"/>
    <w:rsid w:val="003C1C56"/>
    <w:rsid w:val="003C66D8"/>
    <w:rsid w:val="003E66A6"/>
    <w:rsid w:val="00414FC8"/>
    <w:rsid w:val="00422922"/>
    <w:rsid w:val="00457E42"/>
    <w:rsid w:val="004B3994"/>
    <w:rsid w:val="004D29DE"/>
    <w:rsid w:val="004E0481"/>
    <w:rsid w:val="004E7804"/>
    <w:rsid w:val="00514DFB"/>
    <w:rsid w:val="005639AB"/>
    <w:rsid w:val="005911D3"/>
    <w:rsid w:val="005A6550"/>
    <w:rsid w:val="005F174F"/>
    <w:rsid w:val="0063410F"/>
    <w:rsid w:val="0065651C"/>
    <w:rsid w:val="00665043"/>
    <w:rsid w:val="00725B41"/>
    <w:rsid w:val="00735FDE"/>
    <w:rsid w:val="00770F0D"/>
    <w:rsid w:val="00776AF2"/>
    <w:rsid w:val="00785779"/>
    <w:rsid w:val="007A154B"/>
    <w:rsid w:val="007A795A"/>
    <w:rsid w:val="008147FF"/>
    <w:rsid w:val="00815F78"/>
    <w:rsid w:val="008512DF"/>
    <w:rsid w:val="00855020"/>
    <w:rsid w:val="008744EC"/>
    <w:rsid w:val="00885EED"/>
    <w:rsid w:val="00892ADC"/>
    <w:rsid w:val="00896971"/>
    <w:rsid w:val="008F6642"/>
    <w:rsid w:val="00917C66"/>
    <w:rsid w:val="009349EE"/>
    <w:rsid w:val="009819F5"/>
    <w:rsid w:val="009A2B5C"/>
    <w:rsid w:val="009B031D"/>
    <w:rsid w:val="009B3EAE"/>
    <w:rsid w:val="009C0DA0"/>
    <w:rsid w:val="009C3354"/>
    <w:rsid w:val="009D3079"/>
    <w:rsid w:val="009F6B64"/>
    <w:rsid w:val="00A84D68"/>
    <w:rsid w:val="00A85774"/>
    <w:rsid w:val="00AA199F"/>
    <w:rsid w:val="00AB00C2"/>
    <w:rsid w:val="00AE48DD"/>
    <w:rsid w:val="00AF6F50"/>
    <w:rsid w:val="00B05FEC"/>
    <w:rsid w:val="00B16F5D"/>
    <w:rsid w:val="00B237E5"/>
    <w:rsid w:val="00BB35F5"/>
    <w:rsid w:val="00C26E96"/>
    <w:rsid w:val="00C41D05"/>
    <w:rsid w:val="00C479CB"/>
    <w:rsid w:val="00C705DD"/>
    <w:rsid w:val="00C76FA2"/>
    <w:rsid w:val="00CA1AB8"/>
    <w:rsid w:val="00CB5AA8"/>
    <w:rsid w:val="00CC4A46"/>
    <w:rsid w:val="00CC6A4E"/>
    <w:rsid w:val="00CD2F8F"/>
    <w:rsid w:val="00D02A78"/>
    <w:rsid w:val="00D45246"/>
    <w:rsid w:val="00D62B41"/>
    <w:rsid w:val="00DB45CF"/>
    <w:rsid w:val="00DB5724"/>
    <w:rsid w:val="00DF5C03"/>
    <w:rsid w:val="00E0505F"/>
    <w:rsid w:val="00E413E8"/>
    <w:rsid w:val="00E53E23"/>
    <w:rsid w:val="00E633BB"/>
    <w:rsid w:val="00EC2295"/>
    <w:rsid w:val="00ED3FCA"/>
    <w:rsid w:val="00EF7980"/>
    <w:rsid w:val="00F126E2"/>
    <w:rsid w:val="00F31667"/>
    <w:rsid w:val="00F37A51"/>
    <w:rsid w:val="00F617C2"/>
    <w:rsid w:val="00F963D8"/>
    <w:rsid w:val="00F96D96"/>
    <w:rsid w:val="00FA71E8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2CE281-FF95-4B4D-B40D-5E6AD777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377B38-F009-49A4-9D3F-1FAA8330A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275</Words>
  <Characters>1569</Characters>
  <Application>Microsoft Office Word</Application>
  <DocSecurity>0</DocSecurity>
  <Lines>13</Lines>
  <Paragraphs>3</Paragraphs>
  <ScaleCrop>false</ScaleCrop>
  <Company>Microsoft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Celia Wu</cp:lastModifiedBy>
  <cp:revision>5</cp:revision>
  <cp:lastPrinted>2017-01-05T16:24:00Z</cp:lastPrinted>
  <dcterms:created xsi:type="dcterms:W3CDTF">2018-03-11T13:26:00Z</dcterms:created>
  <dcterms:modified xsi:type="dcterms:W3CDTF">2018-03-11T13:57:00Z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